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E7" w:rsidRDefault="00125BE7" w:rsidP="00125BE7">
      <w:pPr>
        <w:tabs>
          <w:tab w:val="left" w:pos="3399"/>
        </w:tabs>
        <w:snapToGrid w:val="0"/>
        <w:rPr>
          <w:rFonts w:eastAsia="黑体"/>
          <w:color w:val="000000"/>
          <w:w w:val="90"/>
          <w:sz w:val="26"/>
        </w:rPr>
      </w:pPr>
      <w:r>
        <w:rPr>
          <w:rFonts w:eastAsia="黑体" w:hint="eastAsia"/>
          <w:color w:val="000000"/>
          <w:w w:val="90"/>
          <w:sz w:val="26"/>
        </w:rPr>
        <w:t>内部资料</w:t>
      </w:r>
    </w:p>
    <w:p w:rsidR="00125BE7" w:rsidRDefault="00125BE7" w:rsidP="00125BE7">
      <w:pPr>
        <w:tabs>
          <w:tab w:val="left" w:pos="3399"/>
        </w:tabs>
        <w:snapToGrid w:val="0"/>
        <w:rPr>
          <w:rFonts w:eastAsia="黑体"/>
          <w:color w:val="000000"/>
          <w:w w:val="90"/>
          <w:sz w:val="26"/>
        </w:rPr>
      </w:pPr>
      <w:r>
        <w:rPr>
          <w:rFonts w:eastAsia="黑体" w:hint="eastAsia"/>
          <w:color w:val="000000"/>
          <w:w w:val="90"/>
          <w:sz w:val="26"/>
        </w:rPr>
        <w:t>注意保存</w:t>
      </w:r>
    </w:p>
    <w:p w:rsidR="00125BE7" w:rsidRDefault="00125BE7" w:rsidP="00125BE7">
      <w:pPr>
        <w:tabs>
          <w:tab w:val="left" w:pos="3399"/>
        </w:tabs>
        <w:snapToGrid w:val="0"/>
        <w:rPr>
          <w:rFonts w:eastAsia="黑体"/>
          <w:color w:val="000000"/>
          <w:w w:val="90"/>
          <w:sz w:val="26"/>
        </w:rPr>
      </w:pPr>
    </w:p>
    <w:p w:rsidR="00125BE7" w:rsidRDefault="00125BE7" w:rsidP="00125BE7">
      <w:pPr>
        <w:tabs>
          <w:tab w:val="left" w:pos="3399"/>
        </w:tabs>
        <w:snapToGrid w:val="0"/>
        <w:jc w:val="center"/>
        <w:rPr>
          <w:rFonts w:eastAsia="方正小标宋简体"/>
          <w:color w:val="000000"/>
          <w:w w:val="90"/>
          <w:sz w:val="24"/>
        </w:rPr>
      </w:pPr>
    </w:p>
    <w:p w:rsidR="00125BE7" w:rsidRDefault="00125BE7" w:rsidP="00125BE7">
      <w:pPr>
        <w:snapToGrid w:val="0"/>
        <w:jc w:val="center"/>
        <w:rPr>
          <w:rFonts w:ascii="隶书" w:eastAsia="隶书"/>
          <w:b/>
          <w:color w:val="FF0000"/>
          <w:spacing w:val="100"/>
          <w:w w:val="80"/>
          <w:sz w:val="130"/>
          <w:szCs w:val="130"/>
        </w:rPr>
      </w:pPr>
      <w:r>
        <w:rPr>
          <w:rFonts w:ascii="隶书" w:eastAsia="隶书" w:hint="eastAsia"/>
          <w:b/>
          <w:color w:val="FF0000"/>
          <w:spacing w:val="112"/>
          <w:w w:val="80"/>
          <w:sz w:val="130"/>
          <w:szCs w:val="130"/>
        </w:rPr>
        <w:t>宣传工作简报</w:t>
      </w:r>
    </w:p>
    <w:p w:rsidR="00125BE7" w:rsidRDefault="00125BE7" w:rsidP="00125BE7">
      <w:pPr>
        <w:tabs>
          <w:tab w:val="left" w:pos="3399"/>
        </w:tabs>
        <w:snapToGrid w:val="0"/>
        <w:jc w:val="center"/>
        <w:rPr>
          <w:rFonts w:eastAsia="方正小标宋简体"/>
          <w:color w:val="000000"/>
          <w:w w:val="90"/>
          <w:sz w:val="58"/>
          <w:szCs w:val="20"/>
        </w:rPr>
      </w:pPr>
    </w:p>
    <w:p w:rsidR="00125BE7" w:rsidRDefault="00125BE7" w:rsidP="00125BE7">
      <w:pPr>
        <w:tabs>
          <w:tab w:val="left" w:pos="3399"/>
        </w:tabs>
        <w:snapToGrid w:val="0"/>
        <w:jc w:val="center"/>
        <w:rPr>
          <w:rFonts w:ascii="楷体_GB2312" w:eastAsia="楷体_GB2312"/>
          <w:color w:val="000000"/>
          <w:sz w:val="26"/>
          <w:szCs w:val="26"/>
        </w:rPr>
      </w:pPr>
      <w:r>
        <w:rPr>
          <w:rFonts w:ascii="楷体_GB2312" w:eastAsia="楷体_GB2312" w:hint="eastAsia"/>
          <w:color w:val="000000"/>
          <w:sz w:val="26"/>
          <w:szCs w:val="26"/>
        </w:rPr>
        <w:t>2017年第29期（总第78期）</w:t>
      </w:r>
    </w:p>
    <w:p w:rsidR="00125BE7" w:rsidRDefault="00125BE7" w:rsidP="00125BE7">
      <w:pPr>
        <w:tabs>
          <w:tab w:val="left" w:pos="3399"/>
        </w:tabs>
        <w:snapToGrid w:val="0"/>
        <w:jc w:val="center"/>
        <w:rPr>
          <w:color w:val="000000"/>
          <w:sz w:val="26"/>
          <w:szCs w:val="20"/>
        </w:rPr>
      </w:pPr>
    </w:p>
    <w:p w:rsidR="00125BE7" w:rsidRDefault="00125BE7" w:rsidP="00125BE7">
      <w:pPr>
        <w:tabs>
          <w:tab w:val="left" w:pos="3399"/>
        </w:tabs>
        <w:snapToGrid w:val="0"/>
        <w:spacing w:line="192" w:lineRule="auto"/>
        <w:rPr>
          <w:rFonts w:eastAsia="楷体_GB2312"/>
          <w:color w:val="000000"/>
          <w:sz w:val="26"/>
        </w:rPr>
      </w:pPr>
    </w:p>
    <w:p w:rsidR="00125BE7" w:rsidRDefault="00125BE7" w:rsidP="00125BE7">
      <w:pPr>
        <w:tabs>
          <w:tab w:val="left" w:pos="3399"/>
        </w:tabs>
        <w:snapToGrid w:val="0"/>
        <w:spacing w:line="192" w:lineRule="auto"/>
        <w:rPr>
          <w:rFonts w:eastAsia="楷体_GB2312"/>
          <w:color w:val="000000"/>
          <w:sz w:val="26"/>
        </w:rPr>
      </w:pPr>
      <w:r>
        <w:rPr>
          <w:rFonts w:eastAsia="楷体_GB2312" w:hint="eastAsia"/>
          <w:color w:val="000000"/>
          <w:sz w:val="26"/>
        </w:rPr>
        <w:t>信阳学院宣传处</w:t>
      </w:r>
      <w:r>
        <w:rPr>
          <w:rFonts w:eastAsia="楷体_GB2312"/>
          <w:color w:val="000000"/>
          <w:sz w:val="26"/>
        </w:rPr>
        <w:t xml:space="preserve">                                </w:t>
      </w:r>
      <w:r>
        <w:rPr>
          <w:rFonts w:ascii="楷体_GB2312" w:eastAsia="楷体_GB2312" w:hint="eastAsia"/>
          <w:color w:val="000000"/>
          <w:sz w:val="26"/>
        </w:rPr>
        <w:t>2017年4月24日</w:t>
      </w:r>
    </w:p>
    <w:p w:rsidR="00125BE7" w:rsidRPr="00774760" w:rsidRDefault="00125BE7" w:rsidP="00774760">
      <w:pPr>
        <w:tabs>
          <w:tab w:val="left" w:pos="3399"/>
        </w:tabs>
        <w:wordWrap w:val="0"/>
        <w:snapToGrid w:val="0"/>
        <w:spacing w:line="192" w:lineRule="auto"/>
        <w:ind w:right="130"/>
        <w:jc w:val="right"/>
        <w:rPr>
          <w:rFonts w:eastAsia="楷体_GB2312"/>
          <w:color w:val="000000"/>
          <w:w w:val="66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1DD6E" wp14:editId="27A8A46C">
                <wp:simplePos x="0" y="0"/>
                <wp:positionH relativeFrom="column">
                  <wp:posOffset>-83820</wp:posOffset>
                </wp:positionH>
                <wp:positionV relativeFrom="paragraph">
                  <wp:posOffset>57150</wp:posOffset>
                </wp:positionV>
                <wp:extent cx="5629275" cy="37465"/>
                <wp:effectExtent l="11430" t="12065" r="26670" b="17145"/>
                <wp:wrapNone/>
                <wp:docPr id="3" name="任意多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9275" cy="37465"/>
                        </a:xfrm>
                        <a:custGeom>
                          <a:avLst/>
                          <a:gdLst>
                            <a:gd name="T0" fmla="*/ 0 w 8865"/>
                            <a:gd name="T1" fmla="*/ 0 h 59"/>
                            <a:gd name="T2" fmla="*/ 8865 w 8865"/>
                            <a:gd name="T3" fmla="*/ 46 h 59"/>
                            <a:gd name="T4" fmla="*/ 8862 w 8865"/>
                            <a:gd name="T5" fmla="*/ 59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865" h="59">
                              <a:moveTo>
                                <a:pt x="0" y="0"/>
                              </a:moveTo>
                              <a:lnTo>
                                <a:pt x="8865" y="46"/>
                              </a:lnTo>
                              <a:lnTo>
                                <a:pt x="8862" y="59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任意多边形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6.6pt,4.5pt,436.65pt,6.8pt,436.5pt,7.45pt" coordsize="8865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" filled="f" strokecolor="red" strokeweight="1.25pt">
                <v:path arrowok="t" o:connecttype="custom" o:connectlocs="0,0;5629275,29210;5627370,37465" o:connectangles="0,0,0"/>
              </v:polyline>
            </w:pict>
          </mc:Fallback>
        </mc:AlternateContent>
      </w:r>
      <w:r>
        <w:rPr>
          <w:rFonts w:eastAsia="楷体_GB2312"/>
          <w:color w:val="000000"/>
          <w:w w:val="66"/>
          <w:sz w:val="26"/>
        </w:rPr>
        <w:t xml:space="preserve">           </w:t>
      </w:r>
    </w:p>
    <w:p w:rsidR="00125BE7" w:rsidRDefault="00125BE7" w:rsidP="00125BE7">
      <w:pPr>
        <w:widowControl/>
        <w:shd w:val="clear" w:color="auto" w:fill="FFFFFF"/>
        <w:spacing w:line="480" w:lineRule="auto"/>
        <w:jc w:val="center"/>
        <w:rPr>
          <w:rFonts w:ascii="黑体" w:eastAsia="黑体"/>
          <w:color w:val="000000"/>
          <w:sz w:val="36"/>
          <w:szCs w:val="36"/>
        </w:rPr>
      </w:pPr>
      <w:r w:rsidRPr="000E5287">
        <w:rPr>
          <w:rFonts w:ascii="黑体" w:eastAsia="黑体" w:hint="eastAsia"/>
          <w:color w:val="000000"/>
          <w:sz w:val="36"/>
          <w:szCs w:val="36"/>
        </w:rPr>
        <w:t>我校被评为“大学生KAB创业教育基地”</w:t>
      </w:r>
    </w:p>
    <w:p w:rsidR="00C36137" w:rsidRDefault="00C36137" w:rsidP="00C36137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640"/>
        <w:rPr>
          <w:rFonts w:ascii="仿宋_GB2312" w:eastAsia="仿宋_GB2312" w:hAnsi="Arial" w:cs="Arial"/>
          <w:color w:val="111111"/>
          <w:sz w:val="32"/>
          <w:szCs w:val="21"/>
        </w:rPr>
      </w:pP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4月19日，理事长高云，校长施昌海，常务副校长傅洪涛，副校长毛海涛，校长助理杨高伟，理事高雅等深入图书馆松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筠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多功能书吧视察指导。</w:t>
      </w:r>
    </w:p>
    <w:p w:rsidR="00C36137" w:rsidRPr="00C36137" w:rsidRDefault="00C36137" w:rsidP="00C36137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640"/>
        <w:rPr>
          <w:rFonts w:ascii="仿宋_GB2312" w:eastAsia="仿宋_GB2312" w:hAnsi="Arial" w:cs="Arial"/>
          <w:color w:val="111111"/>
          <w:sz w:val="32"/>
          <w:szCs w:val="21"/>
        </w:rPr>
      </w:pP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校领导与资产管理处相关负责老师进行了亲切交流，详细了解了书吧的名称由来、设计理念、图书管理、容纳人数、电子阅览、照片墙等，高度赞赏</w:t>
      </w:r>
      <w:bookmarkStart w:id="0" w:name="_GoBack"/>
      <w:bookmarkEnd w:id="0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了书吧舒适优雅的学习生活环境，对书吧为师生们提供的便利舒适的阅读条件给予充分肯定，并对书吧进一步规范管理与运营工作提出了指导意见。校领导希望，图书馆、资产管理处等单位广泛听取师生们的合理化建议，不断创新服务理念，为大家营造</w:t>
      </w:r>
      <w:r>
        <w:rPr>
          <w:rFonts w:ascii="仿宋_GB2312" w:eastAsia="仿宋_GB2312" w:hAnsi="Arial" w:cs="Arial"/>
          <w:color w:val="111111"/>
          <w:sz w:val="32"/>
          <w:szCs w:val="21"/>
        </w:rPr>
        <w:t>更加优质的休闲阅读环境，将其打造成信阳学院特色办学的一张新名片</w:t>
      </w:r>
      <w:r>
        <w:rPr>
          <w:rFonts w:ascii="仿宋_GB2312" w:eastAsia="仿宋_GB2312" w:hAnsi="Arial" w:cs="Arial" w:hint="eastAsia"/>
          <w:color w:val="111111"/>
          <w:sz w:val="32"/>
          <w:szCs w:val="21"/>
        </w:rPr>
        <w:t>。</w:t>
      </w:r>
    </w:p>
    <w:p w:rsidR="00C36137" w:rsidRPr="00C36137" w:rsidRDefault="00C36137" w:rsidP="00C36137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640"/>
        <w:rPr>
          <w:rFonts w:ascii="仿宋_GB2312" w:eastAsia="仿宋_GB2312" w:hAnsi="Arial" w:cs="Arial"/>
          <w:color w:val="111111"/>
          <w:sz w:val="32"/>
          <w:szCs w:val="21"/>
        </w:rPr>
      </w:pP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4月15日，在学校理事会的关心和支持下，由学校资产处牵头新建的松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筠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多功能书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吧正式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向广大师生开放。书吧采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lastRenderedPageBreak/>
        <w:t>用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“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纸本阅读+电子阅览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”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相结合的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一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体式服务模式，设置了有近70台高配置电脑的电子阅览区，读者在书吧内既可以翻阅休闲杂志、畅销书等书籍，还可以上网浏览图书馆电子资源。书吧开放时间为周一至周日9：00-21:00，能够充分满足师生休闲阅读、沟通交流的需求。此外，书吧还提供了自助打印机和扫描仪，为有需求的读者提供了便捷服务；专门设置的照片墙可以通过悬挂同学们的个人照片，给学子们的青春成长之旅留下一段美好的回忆。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br/>
      </w:r>
      <w:r>
        <w:rPr>
          <w:rFonts w:ascii="仿宋_GB2312" w:eastAsia="仿宋_GB2312" w:hAnsi="Arial" w:cs="Arial" w:hint="eastAsia"/>
          <w:color w:val="111111"/>
          <w:sz w:val="32"/>
          <w:szCs w:val="21"/>
        </w:rPr>
        <w:t xml:space="preserve">    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书吧内设各种造型各异的沙发、吧台，以及各具特色的吊灯和错落有致的书架。书架中随处可见的畅销图书和各类休闲杂志，与许多新奇有趣的工艺摆件一起，营造了轻松愉快又不失内涵的时尚氛围。在这里，你可以端一杯清茶，选一个靠窗的位置，沉浸在带有墨香的书卷里，与历史对话，与名人交流；你也可以带着一份闲适的心情，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径自让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笔尖在纸张上游走，以笔问道，探索世间话题。在这静谧的空间里，或品阅时光，或分享感悟，或只是做一名安静的沉思者，沙发雅座或席地阅读都别有一番情趣。</w:t>
      </w:r>
    </w:p>
    <w:p w:rsidR="00C36137" w:rsidRPr="00C36137" w:rsidRDefault="00C36137" w:rsidP="00C36137">
      <w:pPr>
        <w:pStyle w:val="a3"/>
        <w:shd w:val="clear" w:color="auto" w:fill="FFFFFF"/>
        <w:spacing w:before="0" w:beforeAutospacing="0" w:after="0" w:afterAutospacing="0" w:line="480" w:lineRule="auto"/>
        <w:rPr>
          <w:rFonts w:ascii="仿宋_GB2312" w:eastAsia="仿宋_GB2312" w:hAnsi="Arial" w:cs="Arial"/>
          <w:color w:val="111111"/>
          <w:sz w:val="32"/>
          <w:szCs w:val="21"/>
        </w:rPr>
      </w:pP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      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 xml:space="preserve"> 多功能书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吧建设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过程中充分了解大家在使用方面的服务需求，资产管理处多次和图书馆馆长傅瑛教授及有关同志沟通，并与设计师反复讨论研究，最终确定以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“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松筠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”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二字为书吧命名。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“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松筠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”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选自唐代魏征在《隋书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·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柳庄传》中曾写到的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“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梁主奕叶重光，委诚朝廷，而今已后，方见松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筠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之节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”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一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lastRenderedPageBreak/>
        <w:t>句 。此二字本意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指代松和竹；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《礼记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·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礼器》中提到: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“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其在人也，如竹箭之有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筠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也，如松柏之有心也。二者居天下之大端矣，故贯四时而不改柯易叶。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”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后人用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“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松筠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”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寓意节操坚贞。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 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br/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      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 xml:space="preserve"> 松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筠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书吧的开放为广大师生提供了温馨的阅读环境和阅读体验，扩展了图书馆的服务功能，提升了图书馆的服务水平，一经开放，就受到广大师生的热烈欢迎，吸引了大量师生前来体验享用，并被</w:t>
      </w:r>
      <w:proofErr w:type="gramStart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大河报</w:t>
      </w:r>
      <w:proofErr w:type="gramEnd"/>
      <w:r w:rsidRPr="00C36137">
        <w:rPr>
          <w:rFonts w:ascii="仿宋_GB2312" w:eastAsia="仿宋_GB2312" w:hAnsi="Arial" w:cs="Arial"/>
          <w:color w:val="111111"/>
          <w:sz w:val="32"/>
          <w:szCs w:val="21"/>
        </w:rPr>
        <w:t>新媒体和信阳晚报等多家媒体关注报道。</w:t>
      </w:r>
    </w:p>
    <w:p w:rsidR="00C36137" w:rsidRPr="00C36137" w:rsidRDefault="00C36137" w:rsidP="00C36137">
      <w:pPr>
        <w:pStyle w:val="a3"/>
        <w:shd w:val="clear" w:color="auto" w:fill="FFFFFF"/>
        <w:wordWrap w:val="0"/>
        <w:spacing w:line="480" w:lineRule="auto"/>
        <w:jc w:val="right"/>
        <w:rPr>
          <w:rFonts w:ascii="仿宋_GB2312" w:eastAsia="仿宋_GB2312" w:hAnsi="Arial" w:cs="Arial"/>
          <w:color w:val="111111"/>
          <w:sz w:val="32"/>
          <w:szCs w:val="21"/>
        </w:rPr>
      </w:pPr>
      <w:r>
        <w:rPr>
          <w:rFonts w:ascii="仿宋_GB2312" w:eastAsia="仿宋_GB2312" w:hAnsi="Arial" w:cs="Arial" w:hint="eastAsia"/>
          <w:color w:val="111111"/>
          <w:sz w:val="32"/>
          <w:szCs w:val="21"/>
        </w:rPr>
        <w:t xml:space="preserve">                              </w:t>
      </w:r>
      <w:r w:rsidRPr="00C36137">
        <w:rPr>
          <w:rFonts w:ascii="仿宋_GB2312" w:eastAsia="仿宋_GB2312" w:hAnsi="Arial" w:cs="Arial"/>
          <w:color w:val="111111"/>
          <w:sz w:val="32"/>
          <w:szCs w:val="21"/>
        </w:rPr>
        <w:t>（新闻中心 图书馆供稿）</w:t>
      </w:r>
    </w:p>
    <w:p w:rsidR="00125BE7" w:rsidRPr="00C36137" w:rsidRDefault="00125BE7" w:rsidP="00C36137">
      <w:pPr>
        <w:widowControl/>
        <w:shd w:val="clear" w:color="auto" w:fill="FFFFFF"/>
        <w:spacing w:line="480" w:lineRule="auto"/>
        <w:ind w:right="610"/>
        <w:jc w:val="right"/>
        <w:rPr>
          <w:rFonts w:ascii="仿宋_GB2312" w:eastAsia="仿宋_GB2312" w:hAnsi="Arial" w:cs="Arial"/>
          <w:color w:val="111111"/>
          <w:kern w:val="0"/>
          <w:sz w:val="30"/>
          <w:szCs w:val="30"/>
        </w:rPr>
      </w:pPr>
    </w:p>
    <w:p w:rsidR="00125BE7" w:rsidRDefault="00125BE7" w:rsidP="00125BE7">
      <w:pPr>
        <w:spacing w:line="500" w:lineRule="exact"/>
        <w:ind w:firstLineChars="100" w:firstLine="21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E41D4" wp14:editId="6F003F13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5600700" cy="0"/>
                <wp:effectExtent l="9525" t="13335" r="9525" b="57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5pt" to="441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dW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"/>
            </w:pict>
          </mc:Fallback>
        </mc:AlternateContent>
      </w:r>
      <w:r>
        <w:rPr>
          <w:rFonts w:ascii="仿宋_GB2312" w:eastAsia="仿宋_GB2312" w:hint="eastAsia"/>
          <w:color w:val="000000"/>
          <w:sz w:val="30"/>
          <w:szCs w:val="30"/>
        </w:rPr>
        <w:t>报：省教育厅办公室，校领导。</w:t>
      </w:r>
    </w:p>
    <w:p w:rsidR="00125BE7" w:rsidRPr="000B70B8" w:rsidRDefault="00125BE7" w:rsidP="00125BE7">
      <w:pPr>
        <w:spacing w:line="500" w:lineRule="exact"/>
        <w:ind w:firstLineChars="100" w:firstLine="210"/>
        <w:rPr>
          <w:color w:val="000000"/>
          <w:sz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0ACAB" wp14:editId="1E6D0433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5600700" cy="0"/>
                <wp:effectExtent l="9525" t="13335" r="952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pt" to="44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eE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yOkuQq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"/>
            </w:pict>
          </mc:Fallback>
        </mc:AlternateContent>
      </w:r>
      <w:r>
        <w:rPr>
          <w:rFonts w:ascii="仿宋_GB2312" w:eastAsia="仿宋_GB2312" w:hint="eastAsia"/>
          <w:color w:val="000000"/>
          <w:sz w:val="30"/>
          <w:szCs w:val="30"/>
        </w:rPr>
        <w:t>送：各单位。</w:t>
      </w:r>
    </w:p>
    <w:p w:rsidR="00125BE7" w:rsidRDefault="00125BE7" w:rsidP="00125BE7"/>
    <w:p w:rsidR="00125BE7" w:rsidRDefault="00125BE7" w:rsidP="00125BE7"/>
    <w:p w:rsidR="00125BE7" w:rsidRDefault="00125BE7" w:rsidP="00125BE7"/>
    <w:p w:rsidR="00D23F3B" w:rsidRDefault="00D23F3B"/>
    <w:sectPr w:rsidR="00D2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EDA" w:rsidRDefault="000A4EDA" w:rsidP="00774760">
      <w:r>
        <w:separator/>
      </w:r>
    </w:p>
  </w:endnote>
  <w:endnote w:type="continuationSeparator" w:id="0">
    <w:p w:rsidR="000A4EDA" w:rsidRDefault="000A4EDA" w:rsidP="007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EDA" w:rsidRDefault="000A4EDA" w:rsidP="00774760">
      <w:r>
        <w:separator/>
      </w:r>
    </w:p>
  </w:footnote>
  <w:footnote w:type="continuationSeparator" w:id="0">
    <w:p w:rsidR="000A4EDA" w:rsidRDefault="000A4EDA" w:rsidP="00774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E7"/>
    <w:rsid w:val="000A4EDA"/>
    <w:rsid w:val="00125BE7"/>
    <w:rsid w:val="00774760"/>
    <w:rsid w:val="00C36137"/>
    <w:rsid w:val="00D2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B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C361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613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74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7476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74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7476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B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C361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613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74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7476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74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747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50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3" w:color="CCCCCC"/>
            <w:bottom w:val="single" w:sz="6" w:space="0" w:color="CCCCCC"/>
            <w:right w:val="single" w:sz="6" w:space="3" w:color="CCCCCC"/>
          </w:divBdr>
          <w:divsChild>
            <w:div w:id="540750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4" w:color="CCCCCC"/>
                                <w:bottom w:val="single" w:sz="6" w:space="0" w:color="CCCCCC"/>
                                <w:right w:val="single" w:sz="6" w:space="4" w:color="CCCCCC"/>
                              </w:divBdr>
                              <w:divsChild>
                                <w:div w:id="53453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0608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67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3" w:color="CCCCCC"/>
            <w:bottom w:val="single" w:sz="6" w:space="0" w:color="CCCCCC"/>
            <w:right w:val="single" w:sz="6" w:space="3" w:color="CCCCCC"/>
          </w:divBdr>
          <w:divsChild>
            <w:div w:id="938218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4" w:color="CCCCCC"/>
                                <w:bottom w:val="single" w:sz="6" w:space="0" w:color="CCCCCC"/>
                                <w:right w:val="single" w:sz="6" w:space="4" w:color="CCCCCC"/>
                              </w:divBdr>
                              <w:divsChild>
                                <w:div w:id="10366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4825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1098</Characters>
  <Application>Microsoft Office Word</Application>
  <DocSecurity>0</DocSecurity>
  <Lines>9</Lines>
  <Paragraphs>2</Paragraphs>
  <ScaleCrop>false</ScaleCrop>
  <Company>微软中国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2017-05-04T01:36:00Z</dcterms:created>
  <dcterms:modified xsi:type="dcterms:W3CDTF">2017-05-04T01:44:00Z</dcterms:modified>
</cp:coreProperties>
</file>